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FD81936" w14:textId="2E0839E1" w:rsidR="004D7BE7" w:rsidRDefault="0080457A" w:rsidP="0080457A">
      <w:pPr>
        <w:pStyle w:val="Title"/>
        <w:spacing w:before="0"/>
      </w:pPr>
      <w:bookmarkStart w:id="0" w:name="_gjdgxs" w:colFirst="0" w:colLast="0"/>
      <w:bookmarkEnd w:id="0"/>
      <w:r>
        <w:t xml:space="preserve">Level </w:t>
      </w:r>
      <w:r w:rsidR="00AA6369">
        <w:t>2</w:t>
      </w:r>
      <w:r>
        <w:t xml:space="preserve"> - Scenario comparison</w:t>
      </w:r>
    </w:p>
    <w:p w14:paraId="404BF752" w14:textId="77777777" w:rsidR="004D7BE7" w:rsidRDefault="00000000" w:rsidP="0080457A">
      <w:pPr>
        <w:pStyle w:val="Heading1"/>
        <w:spacing w:before="120"/>
      </w:pPr>
      <w:bookmarkStart w:id="1" w:name="_30j0zll" w:colFirst="0" w:colLast="0"/>
      <w:bookmarkEnd w:id="1"/>
      <w:r>
        <w:t>Introduction</w:t>
      </w:r>
    </w:p>
    <w:p w14:paraId="335B568E" w14:textId="10878454" w:rsidR="0080457A" w:rsidRPr="00356AD8" w:rsidRDefault="00000000">
      <w:pPr>
        <w:rPr>
          <w:b/>
          <w:bCs/>
        </w:rPr>
      </w:pPr>
      <w:r>
        <w:t xml:space="preserve">Read the following scenarios about the use of cloud computing in different organisations. </w:t>
      </w:r>
      <w:r w:rsidR="00356AD8" w:rsidRPr="00356AD8">
        <w:rPr>
          <w:b/>
          <w:bCs/>
        </w:rPr>
        <w:t>Use the space provided to say which company uses cloud computing well, or not and give your reasons.</w:t>
      </w:r>
    </w:p>
    <w:p w14:paraId="39774F66" w14:textId="77777777" w:rsidR="00356AD8" w:rsidRDefault="00356AD8"/>
    <w:p w14:paraId="30EC7AED" w14:textId="54B809C3" w:rsidR="004D7BE7" w:rsidRDefault="00000000">
      <w:r>
        <w:rPr>
          <w:b/>
        </w:rPr>
        <w:t>Stakeholders</w:t>
      </w:r>
      <w:r>
        <w:t xml:space="preserve"> are investors, employees, customers, and suppliers.</w:t>
      </w:r>
      <w:bookmarkStart w:id="2" w:name="_k19a48dfoj2b" w:colFirst="0" w:colLast="0"/>
      <w:bookmarkEnd w:id="2"/>
    </w:p>
    <w:p w14:paraId="7B34B6AD" w14:textId="77777777" w:rsidR="004D7BE7" w:rsidRDefault="00000000">
      <w:pPr>
        <w:pStyle w:val="Heading2"/>
        <w:ind w:left="2880" w:firstLine="720"/>
      </w:pPr>
      <w:r>
        <w:t xml:space="preserve">Scenario 1 </w:t>
      </w:r>
      <w:r>
        <w:rPr>
          <w:noProof/>
        </w:rPr>
        <w:drawing>
          <wp:anchor distT="114300" distB="114300" distL="114300" distR="114300" simplePos="0" relativeHeight="251658240" behindDoc="0" locked="0" layoutInCell="1" hidden="0" allowOverlap="1" wp14:anchorId="5087B5CA" wp14:editId="0155EB17">
            <wp:simplePos x="0" y="0"/>
            <wp:positionH relativeFrom="column">
              <wp:posOffset>2152650</wp:posOffset>
            </wp:positionH>
            <wp:positionV relativeFrom="paragraph">
              <wp:posOffset>600075</wp:posOffset>
            </wp:positionV>
            <wp:extent cx="1319213" cy="1319213"/>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319213" cy="1319213"/>
                    </a:xfrm>
                    <a:prstGeom prst="rect">
                      <a:avLst/>
                    </a:prstGeom>
                    <a:ln/>
                  </pic:spPr>
                </pic:pic>
              </a:graphicData>
            </a:graphic>
          </wp:anchor>
        </w:drawing>
      </w:r>
    </w:p>
    <w:p w14:paraId="30511039" w14:textId="77777777" w:rsidR="004D7BE7" w:rsidRDefault="004D7BE7"/>
    <w:p w14:paraId="30E81A79" w14:textId="77777777" w:rsidR="004D7BE7" w:rsidRDefault="004D7BE7"/>
    <w:p w14:paraId="534C5D89" w14:textId="77777777" w:rsidR="004D7BE7" w:rsidRDefault="004D7BE7"/>
    <w:p w14:paraId="33AD38D9" w14:textId="77777777" w:rsidR="004D7BE7" w:rsidRDefault="004D7BE7"/>
    <w:p w14:paraId="176A9BC6" w14:textId="77777777" w:rsidR="004D7BE7" w:rsidRDefault="004D7BE7"/>
    <w:p w14:paraId="6FE6C495" w14:textId="77777777" w:rsidR="004D7BE7" w:rsidRDefault="004D7BE7"/>
    <w:p w14:paraId="0310772D" w14:textId="77777777" w:rsidR="004D7BE7" w:rsidRDefault="004D7BE7"/>
    <w:p w14:paraId="29B8B451" w14:textId="77777777" w:rsidR="004D7BE7" w:rsidRDefault="004D7BE7"/>
    <w:p w14:paraId="2BDD3A3C" w14:textId="77777777" w:rsidR="0080457A" w:rsidRDefault="0080457A" w:rsidP="0080457A">
      <w:r>
        <w:t>A small home-based business collects items to be ironed and then returns them to the clients. The business has a small home office with one desktop computer connected to the internet. Cloud computing is used to store the details of current and new clients, which includes name, address, and collection and drop days and times, because the locally stored software is outdated. It is believed that using cloud storage means the data is more secure.</w:t>
      </w:r>
    </w:p>
    <w:p w14:paraId="610FC9A4" w14:textId="77777777" w:rsidR="0080457A" w:rsidRDefault="0080457A" w:rsidP="0080457A"/>
    <w:p w14:paraId="35B77B1C" w14:textId="77777777" w:rsidR="0080457A" w:rsidRDefault="0080457A" w:rsidP="0080457A">
      <w:r>
        <w:t>There are three drivers who carry out the collection and delivery service. They have a small tablet to track when and where their collections and deliveries take place, using a shared calendar that links to the clients’ details. They also use personal mobile devices to contact clients if they are not at home to take a delivery. Although all employees have been trained in the use of secure passwords to protect the data held by the organisation, one of the drivers has trouble remembering hers and frequently leaves herself logged into the business account.</w:t>
      </w:r>
    </w:p>
    <w:p w14:paraId="5AFAB58A" w14:textId="77777777" w:rsidR="0080457A" w:rsidRDefault="0080457A" w:rsidP="0080457A"/>
    <w:p w14:paraId="631F393C" w14:textId="5F135D33" w:rsidR="004D7BE7" w:rsidRDefault="0080457A" w:rsidP="0080457A">
      <w:r>
        <w:t>The organisation is situated in a rural community that has infrequent internet access and slow broadband speeds.</w:t>
      </w:r>
    </w:p>
    <w:tbl>
      <w:tblPr>
        <w:tblStyle w:val="a"/>
        <w:tblW w:w="94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88"/>
      </w:tblGrid>
      <w:tr w:rsidR="004D7BE7" w14:paraId="1CAD404E" w14:textId="77777777" w:rsidTr="0080457A">
        <w:trPr>
          <w:trHeight w:val="2436"/>
        </w:trPr>
        <w:tc>
          <w:tcPr>
            <w:tcW w:w="9488" w:type="dxa"/>
            <w:tcBorders>
              <w:top w:val="single" w:sz="8" w:space="0" w:color="D9D9D9"/>
              <w:left w:val="single" w:sz="8" w:space="0" w:color="D9D9D9"/>
              <w:bottom w:val="single" w:sz="8" w:space="0" w:color="D9D9D9"/>
              <w:right w:val="single" w:sz="8" w:space="0" w:color="D9D9D9"/>
            </w:tcBorders>
            <w:shd w:val="clear" w:color="auto" w:fill="D9D9D9"/>
            <w:tcMar>
              <w:top w:w="100" w:type="dxa"/>
              <w:left w:w="100" w:type="dxa"/>
              <w:bottom w:w="100" w:type="dxa"/>
              <w:right w:w="100" w:type="dxa"/>
            </w:tcMar>
          </w:tcPr>
          <w:p w14:paraId="3FE3AE94" w14:textId="77777777" w:rsidR="004D7BE7" w:rsidRDefault="004D7BE7">
            <w:pPr>
              <w:widowControl w:val="0"/>
              <w:spacing w:line="240" w:lineRule="auto"/>
            </w:pPr>
          </w:p>
        </w:tc>
      </w:tr>
    </w:tbl>
    <w:p w14:paraId="3F2CCEED" w14:textId="77777777" w:rsidR="004D7BE7" w:rsidRDefault="00000000">
      <w:pPr>
        <w:pStyle w:val="Heading2"/>
        <w:ind w:left="2880" w:firstLine="720"/>
      </w:pPr>
      <w:bookmarkStart w:id="3" w:name="_pzmcw1amnnio" w:colFirst="0" w:colLast="0"/>
      <w:bookmarkStart w:id="4" w:name="_girjzsjbfbl" w:colFirst="0" w:colLast="0"/>
      <w:bookmarkStart w:id="5" w:name="_w5bp04a9qu1y" w:colFirst="0" w:colLast="0"/>
      <w:bookmarkEnd w:id="3"/>
      <w:bookmarkEnd w:id="4"/>
      <w:bookmarkEnd w:id="5"/>
      <w:r>
        <w:lastRenderedPageBreak/>
        <w:t>Scenario 2</w:t>
      </w:r>
    </w:p>
    <w:p w14:paraId="350B4087" w14:textId="77777777" w:rsidR="004D7BE7" w:rsidRDefault="00000000">
      <w:r>
        <w:rPr>
          <w:noProof/>
        </w:rPr>
        <w:drawing>
          <wp:anchor distT="114300" distB="114300" distL="114300" distR="114300" simplePos="0" relativeHeight="251659264" behindDoc="0" locked="0" layoutInCell="1" hidden="0" allowOverlap="1" wp14:anchorId="582889A0" wp14:editId="2634A8C7">
            <wp:simplePos x="0" y="0"/>
            <wp:positionH relativeFrom="column">
              <wp:posOffset>1416632</wp:posOffset>
            </wp:positionH>
            <wp:positionV relativeFrom="paragraph">
              <wp:posOffset>133350</wp:posOffset>
            </wp:positionV>
            <wp:extent cx="2602918" cy="1738313"/>
            <wp:effectExtent l="0" t="0" r="0" b="0"/>
            <wp:wrapSquare wrapText="bothSides" distT="114300" distB="114300" distL="114300" distR="11430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2602918" cy="1738313"/>
                    </a:xfrm>
                    <a:prstGeom prst="rect">
                      <a:avLst/>
                    </a:prstGeom>
                    <a:ln/>
                  </pic:spPr>
                </pic:pic>
              </a:graphicData>
            </a:graphic>
          </wp:anchor>
        </w:drawing>
      </w:r>
    </w:p>
    <w:p w14:paraId="0BB73A23" w14:textId="77777777" w:rsidR="004D7BE7" w:rsidRDefault="004D7BE7"/>
    <w:p w14:paraId="0F3E01F2" w14:textId="77777777" w:rsidR="004D7BE7" w:rsidRDefault="004D7BE7"/>
    <w:p w14:paraId="58DD615A" w14:textId="77777777" w:rsidR="004D7BE7" w:rsidRDefault="004D7BE7"/>
    <w:p w14:paraId="3FEC9BA0" w14:textId="77777777" w:rsidR="004D7BE7" w:rsidRDefault="004D7BE7"/>
    <w:p w14:paraId="731B3279" w14:textId="77777777" w:rsidR="004D7BE7" w:rsidRDefault="004D7BE7"/>
    <w:p w14:paraId="756C34A1" w14:textId="77777777" w:rsidR="004D7BE7" w:rsidRDefault="004D7BE7"/>
    <w:p w14:paraId="532BFB40" w14:textId="77777777" w:rsidR="004D7BE7" w:rsidRDefault="004D7BE7"/>
    <w:p w14:paraId="59529C57" w14:textId="77777777" w:rsidR="004D7BE7" w:rsidRDefault="004D7BE7"/>
    <w:p w14:paraId="5144AA7E" w14:textId="77777777" w:rsidR="004D7BE7" w:rsidRDefault="004D7BE7"/>
    <w:p w14:paraId="524D8B66" w14:textId="77777777" w:rsidR="004D7BE7" w:rsidRDefault="004D7BE7"/>
    <w:p w14:paraId="03E9A9EA" w14:textId="77777777" w:rsidR="004D7BE7" w:rsidRDefault="00000000">
      <w:r>
        <w:t xml:space="preserve">This company is a growing web solutions organisation that provides services such as web design and cloud-based solutions, payment solutions, graphic design, and printing. </w:t>
      </w:r>
    </w:p>
    <w:p w14:paraId="36283207" w14:textId="77777777" w:rsidR="004D7BE7" w:rsidRDefault="004D7BE7"/>
    <w:p w14:paraId="3F13FCFA" w14:textId="77777777" w:rsidR="004D7BE7" w:rsidRDefault="00000000">
      <w:r>
        <w:t xml:space="preserve">They have a number of office-based staff that arrange the management of the organisation, some in-house employees who deal with clients directly, some who work flexible hours and have been provided with laptops, and some freelance workers who mainly do graphic design work. </w:t>
      </w:r>
    </w:p>
    <w:p w14:paraId="7CDCD2C4" w14:textId="77777777" w:rsidR="004D7BE7" w:rsidRDefault="004D7BE7"/>
    <w:p w14:paraId="3E8EA223" w14:textId="77777777" w:rsidR="004D7BE7" w:rsidRDefault="00000000">
      <w:r>
        <w:t xml:space="preserve">The organisation uses cloud computing as a means of communication and collaboration between staff and clients, while sensitive data (i.e. personal data and banking details) is stored locally on well-secured servers. Access to this data is limited to those who need to use it, and there are different levels of access. Collaboration channels also have restrictions on those who are allowed to edit or view solutions to client requests. </w:t>
      </w:r>
    </w:p>
    <w:p w14:paraId="47119CC0" w14:textId="77777777" w:rsidR="00356AD8" w:rsidRDefault="00356AD8"/>
    <w:tbl>
      <w:tblPr>
        <w:tblStyle w:val="a0"/>
        <w:tblW w:w="977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71"/>
      </w:tblGrid>
      <w:tr w:rsidR="004D7BE7" w14:paraId="6AD8F7E0" w14:textId="77777777" w:rsidTr="0080457A">
        <w:trPr>
          <w:trHeight w:val="3555"/>
        </w:trPr>
        <w:tc>
          <w:tcPr>
            <w:tcW w:w="9771" w:type="dxa"/>
            <w:tcBorders>
              <w:top w:val="single" w:sz="8" w:space="0" w:color="D9D9D9"/>
              <w:left w:val="single" w:sz="8" w:space="0" w:color="D9D9D9"/>
              <w:bottom w:val="single" w:sz="8" w:space="0" w:color="D9D9D9"/>
              <w:right w:val="single" w:sz="8" w:space="0" w:color="D9D9D9"/>
            </w:tcBorders>
            <w:shd w:val="clear" w:color="auto" w:fill="D9D9D9"/>
            <w:tcMar>
              <w:top w:w="100" w:type="dxa"/>
              <w:left w:w="100" w:type="dxa"/>
              <w:bottom w:w="100" w:type="dxa"/>
              <w:right w:w="100" w:type="dxa"/>
            </w:tcMar>
          </w:tcPr>
          <w:p w14:paraId="00EEF927" w14:textId="77777777" w:rsidR="004D7BE7" w:rsidRDefault="004D7BE7">
            <w:pPr>
              <w:widowControl w:val="0"/>
              <w:spacing w:line="240" w:lineRule="auto"/>
            </w:pPr>
          </w:p>
        </w:tc>
      </w:tr>
    </w:tbl>
    <w:p w14:paraId="20AA3ABF" w14:textId="77777777" w:rsidR="004D7BE7" w:rsidRDefault="004D7BE7">
      <w:pPr>
        <w:rPr>
          <w:color w:val="666666"/>
          <w:sz w:val="18"/>
          <w:szCs w:val="18"/>
        </w:rPr>
      </w:pPr>
    </w:p>
    <w:p w14:paraId="3D9C85D5" w14:textId="77777777" w:rsidR="004D7BE7" w:rsidRDefault="004D7BE7">
      <w:pPr>
        <w:rPr>
          <w:color w:val="666666"/>
          <w:sz w:val="18"/>
          <w:szCs w:val="18"/>
        </w:rPr>
      </w:pPr>
    </w:p>
    <w:p w14:paraId="38C70B0E" w14:textId="77777777" w:rsidR="004D7BE7" w:rsidRDefault="004D7BE7">
      <w:pPr>
        <w:rPr>
          <w:color w:val="666666"/>
          <w:sz w:val="18"/>
          <w:szCs w:val="18"/>
        </w:rPr>
      </w:pPr>
    </w:p>
    <w:p w14:paraId="46FFE749" w14:textId="77777777" w:rsidR="004D7BE7" w:rsidRDefault="004D7BE7">
      <w:pPr>
        <w:rPr>
          <w:color w:val="666666"/>
          <w:sz w:val="18"/>
          <w:szCs w:val="18"/>
        </w:rPr>
      </w:pPr>
    </w:p>
    <w:p w14:paraId="7162F8D2" w14:textId="77777777" w:rsidR="0080457A" w:rsidRDefault="0080457A">
      <w:pPr>
        <w:rPr>
          <w:color w:val="666666"/>
          <w:sz w:val="18"/>
          <w:szCs w:val="18"/>
        </w:rPr>
      </w:pPr>
    </w:p>
    <w:p w14:paraId="34D85874" w14:textId="77777777" w:rsidR="0080457A" w:rsidRDefault="0080457A">
      <w:pPr>
        <w:rPr>
          <w:color w:val="666666"/>
          <w:sz w:val="18"/>
          <w:szCs w:val="18"/>
        </w:rPr>
      </w:pPr>
    </w:p>
    <w:p w14:paraId="4FF5FF2B" w14:textId="77777777" w:rsidR="0080457A" w:rsidRDefault="0080457A">
      <w:pPr>
        <w:rPr>
          <w:color w:val="666666"/>
          <w:sz w:val="18"/>
          <w:szCs w:val="18"/>
        </w:rPr>
      </w:pPr>
    </w:p>
    <w:p w14:paraId="6258B522" w14:textId="6AC62E95" w:rsidR="004D7BE7" w:rsidRDefault="00000000">
      <w:pPr>
        <w:rPr>
          <w:color w:val="666666"/>
          <w:sz w:val="18"/>
          <w:szCs w:val="18"/>
        </w:rPr>
      </w:pPr>
      <w:r>
        <w:rPr>
          <w:color w:val="666666"/>
          <w:sz w:val="18"/>
          <w:szCs w:val="18"/>
        </w:rPr>
        <w:t xml:space="preserve">Resources are updated regularly — the latest version is available at: </w:t>
      </w:r>
      <w:hyperlink r:id="rId8">
        <w:r w:rsidR="004D7BE7">
          <w:rPr>
            <w:color w:val="1155CC"/>
            <w:sz w:val="18"/>
            <w:szCs w:val="18"/>
            <w:u w:val="single"/>
          </w:rPr>
          <w:t>ncce.io/tcc</w:t>
        </w:r>
      </w:hyperlink>
      <w:r>
        <w:rPr>
          <w:color w:val="666666"/>
          <w:sz w:val="18"/>
          <w:szCs w:val="18"/>
        </w:rPr>
        <w:t>.</w:t>
      </w:r>
    </w:p>
    <w:p w14:paraId="0029BC7C" w14:textId="77777777" w:rsidR="004D7BE7" w:rsidRDefault="004D7BE7">
      <w:pPr>
        <w:rPr>
          <w:color w:val="666666"/>
          <w:sz w:val="18"/>
          <w:szCs w:val="18"/>
        </w:rPr>
      </w:pPr>
    </w:p>
    <w:p w14:paraId="5C30A06F" w14:textId="77777777" w:rsidR="004D7BE7" w:rsidRDefault="00000000">
      <w:pPr>
        <w:rPr>
          <w:color w:val="666666"/>
          <w:sz w:val="18"/>
          <w:szCs w:val="18"/>
        </w:rPr>
      </w:pPr>
      <w:r>
        <w:rPr>
          <w:color w:val="666666"/>
          <w:sz w:val="18"/>
          <w:szCs w:val="18"/>
        </w:rPr>
        <w:t>This resource is licensed under the Open Government Licence, version 3. For more information on this licence, see</w:t>
      </w:r>
      <w:hyperlink r:id="rId9">
        <w:r w:rsidR="004D7BE7">
          <w:rPr>
            <w:color w:val="1155CC"/>
            <w:sz w:val="18"/>
            <w:szCs w:val="18"/>
            <w:u w:val="single"/>
          </w:rPr>
          <w:t xml:space="preserve"> ncce.io/ogl</w:t>
        </w:r>
      </w:hyperlink>
    </w:p>
    <w:sectPr w:rsidR="004D7BE7" w:rsidSect="0080457A">
      <w:headerReference w:type="even" r:id="rId10"/>
      <w:headerReference w:type="default" r:id="rId11"/>
      <w:footerReference w:type="default" r:id="rId12"/>
      <w:headerReference w:type="first" r:id="rId13"/>
      <w:footerReference w:type="first" r:id="rId14"/>
      <w:pgSz w:w="11906" w:h="16838"/>
      <w:pgMar w:top="1440" w:right="1080" w:bottom="1440" w:left="1080"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D1650A" w14:textId="77777777" w:rsidR="00956AE6" w:rsidRDefault="00956AE6">
      <w:pPr>
        <w:spacing w:line="240" w:lineRule="auto"/>
      </w:pPr>
      <w:r>
        <w:separator/>
      </w:r>
    </w:p>
  </w:endnote>
  <w:endnote w:type="continuationSeparator" w:id="0">
    <w:p w14:paraId="42E90598" w14:textId="77777777" w:rsidR="00956AE6" w:rsidRDefault="00956AE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embedRegular r:id="rId1" w:fontKey="{E9590AB1-19B3-4AD7-934E-805D0019E1D7}"/>
    <w:embedBold r:id="rId2" w:fontKey="{F0DDC866-D61D-45A7-A3A8-43E884AFC4EA}"/>
    <w:embedItalic r:id="rId3" w:fontKey="{37294EB2-A7BB-4501-849F-674439089289}"/>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A4F8F27C-0A22-44C4-898E-DE2481478336}"/>
  </w:font>
  <w:font w:name="Cambria">
    <w:panose1 w:val="02040503050406030204"/>
    <w:charset w:val="00"/>
    <w:family w:val="roman"/>
    <w:pitch w:val="variable"/>
    <w:sig w:usb0="E00006FF" w:usb1="420024FF" w:usb2="02000000" w:usb3="00000000" w:csb0="0000019F" w:csb1="00000000"/>
    <w:embedRegular r:id="rId5" w:fontKey="{523687C0-5FC3-47D5-A2B9-3C34C6E54D2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26DDC" w14:textId="5EF478D9" w:rsidR="004D7BE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80457A">
      <w:rPr>
        <w:noProof/>
        <w:color w:val="666666"/>
        <w:sz w:val="18"/>
        <w:szCs w:val="18"/>
      </w:rPr>
      <w:t>2</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103D8CA2" w14:textId="77777777" w:rsidR="004D7BE7" w:rsidRDefault="004D7BE7">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DB3139" w14:textId="225D9AB4" w:rsidR="004D7BE7"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80457A">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44E27" w14:textId="77777777" w:rsidR="00956AE6" w:rsidRDefault="00956AE6">
      <w:pPr>
        <w:spacing w:line="240" w:lineRule="auto"/>
      </w:pPr>
      <w:r>
        <w:separator/>
      </w:r>
    </w:p>
  </w:footnote>
  <w:footnote w:type="continuationSeparator" w:id="0">
    <w:p w14:paraId="118C0FB7" w14:textId="77777777" w:rsidR="00956AE6" w:rsidRDefault="00956AE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80A32" w14:textId="77777777" w:rsidR="004D7BE7" w:rsidRDefault="004D7BE7">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32550" w14:textId="77777777" w:rsidR="004D7BE7" w:rsidRDefault="004D7BE7">
    <w:pPr>
      <w:ind w:left="-720" w:right="-690"/>
      <w:rPr>
        <w:rFonts w:ascii="Arial" w:eastAsia="Arial" w:hAnsi="Arial" w:cs="Arial"/>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4D7BE7" w14:paraId="4A0A02E6" w14:textId="77777777">
      <w:tc>
        <w:tcPr>
          <w:tcW w:w="5595" w:type="dxa"/>
          <w:tcBorders>
            <w:top w:val="nil"/>
            <w:left w:val="nil"/>
            <w:bottom w:val="nil"/>
            <w:right w:val="nil"/>
          </w:tcBorders>
          <w:tcMar>
            <w:top w:w="100" w:type="dxa"/>
            <w:left w:w="100" w:type="dxa"/>
            <w:bottom w:w="100" w:type="dxa"/>
            <w:right w:w="100" w:type="dxa"/>
          </w:tcMar>
        </w:tcPr>
        <w:p w14:paraId="367B0D9C" w14:textId="190DBDA2" w:rsidR="004D7BE7" w:rsidRDefault="0080457A">
          <w:pPr>
            <w:ind w:right="-234"/>
            <w:rPr>
              <w:color w:val="666666"/>
              <w:sz w:val="18"/>
              <w:szCs w:val="18"/>
            </w:rPr>
          </w:pPr>
          <w:r>
            <w:rPr>
              <w:color w:val="666666"/>
              <w:sz w:val="18"/>
              <w:szCs w:val="18"/>
            </w:rPr>
            <w:t>Y9 – IT and the world of work</w:t>
          </w:r>
        </w:p>
        <w:p w14:paraId="29C5DF36" w14:textId="77777777" w:rsidR="004D7BE7" w:rsidRDefault="00000000">
          <w:pPr>
            <w:ind w:right="-234"/>
            <w:rPr>
              <w:color w:val="666666"/>
              <w:sz w:val="18"/>
              <w:szCs w:val="18"/>
            </w:rPr>
          </w:pPr>
          <w:r>
            <w:rPr>
              <w:color w:val="666666"/>
              <w:sz w:val="18"/>
              <w:szCs w:val="18"/>
            </w:rPr>
            <w:t>L4 – Why cloud computing?</w:t>
          </w:r>
        </w:p>
      </w:tc>
      <w:tc>
        <w:tcPr>
          <w:tcW w:w="4845" w:type="dxa"/>
          <w:tcBorders>
            <w:top w:val="nil"/>
            <w:left w:val="nil"/>
            <w:bottom w:val="nil"/>
            <w:right w:val="nil"/>
          </w:tcBorders>
          <w:tcMar>
            <w:top w:w="100" w:type="dxa"/>
            <w:left w:w="100" w:type="dxa"/>
            <w:bottom w:w="100" w:type="dxa"/>
            <w:right w:w="100" w:type="dxa"/>
          </w:tcMar>
        </w:tcPr>
        <w:p w14:paraId="2710D450" w14:textId="77777777" w:rsidR="004D7BE7" w:rsidRDefault="00000000">
          <w:pPr>
            <w:widowControl w:val="0"/>
            <w:spacing w:line="240" w:lineRule="auto"/>
            <w:ind w:right="150"/>
            <w:jc w:val="right"/>
            <w:rPr>
              <w:color w:val="666666"/>
              <w:sz w:val="18"/>
              <w:szCs w:val="18"/>
            </w:rPr>
          </w:pPr>
          <w:r>
            <w:rPr>
              <w:color w:val="666666"/>
              <w:sz w:val="18"/>
              <w:szCs w:val="18"/>
            </w:rPr>
            <w:t>Learner activity sheet</w:t>
          </w:r>
        </w:p>
        <w:p w14:paraId="4BADD5A8" w14:textId="77777777" w:rsidR="004D7BE7" w:rsidRDefault="004D7BE7">
          <w:pPr>
            <w:widowControl w:val="0"/>
            <w:spacing w:line="240" w:lineRule="auto"/>
            <w:ind w:right="150"/>
            <w:jc w:val="right"/>
            <w:rPr>
              <w:color w:val="666666"/>
              <w:sz w:val="18"/>
              <w:szCs w:val="18"/>
            </w:rPr>
          </w:pPr>
        </w:p>
        <w:p w14:paraId="66EA6AA4" w14:textId="77777777" w:rsidR="004D7BE7" w:rsidRDefault="004D7BE7">
          <w:pPr>
            <w:widowControl w:val="0"/>
            <w:spacing w:line="240" w:lineRule="auto"/>
            <w:ind w:right="150"/>
            <w:jc w:val="right"/>
            <w:rPr>
              <w:color w:val="666666"/>
              <w:sz w:val="18"/>
              <w:szCs w:val="18"/>
            </w:rPr>
          </w:pPr>
        </w:p>
      </w:tc>
    </w:tr>
  </w:tbl>
  <w:p w14:paraId="7D1E0BEA" w14:textId="77777777" w:rsidR="004D7BE7" w:rsidRDefault="004D7BE7">
    <w:pPr>
      <w:ind w:left="-720" w:right="-690"/>
      <w:rPr>
        <w:rFonts w:ascii="Arial" w:eastAsia="Arial" w:hAnsi="Arial" w:cs="Arial"/>
        <w:color w:val="666666"/>
      </w:rPr>
    </w:pPr>
  </w:p>
  <w:p w14:paraId="04BC1276" w14:textId="77777777" w:rsidR="004D7BE7" w:rsidRDefault="004D7BE7">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22D6F" w14:textId="77777777" w:rsidR="004D7BE7" w:rsidRDefault="004D7BE7">
    <w:pPr>
      <w:ind w:left="-720" w:right="-690"/>
      <w:rPr>
        <w:rFonts w:ascii="Arial" w:eastAsia="Arial" w:hAnsi="Arial" w:cs="Arial"/>
        <w:color w:val="666666"/>
      </w:rPr>
    </w:pPr>
  </w:p>
  <w:tbl>
    <w:tblPr>
      <w:tblStyle w:val="a2"/>
      <w:tblW w:w="10440" w:type="dxa"/>
      <w:tblInd w:w="-620" w:type="dxa"/>
      <w:tblLayout w:type="fixed"/>
      <w:tblLook w:val="0600" w:firstRow="0" w:lastRow="0" w:firstColumn="0" w:lastColumn="0" w:noHBand="1" w:noVBand="1"/>
    </w:tblPr>
    <w:tblGrid>
      <w:gridCol w:w="5595"/>
      <w:gridCol w:w="4845"/>
    </w:tblGrid>
    <w:tr w:rsidR="004D7BE7" w14:paraId="00A59A59" w14:textId="77777777">
      <w:tc>
        <w:tcPr>
          <w:tcW w:w="5595" w:type="dxa"/>
          <w:tcBorders>
            <w:top w:val="nil"/>
            <w:left w:val="nil"/>
            <w:bottom w:val="nil"/>
            <w:right w:val="nil"/>
          </w:tcBorders>
          <w:tcMar>
            <w:top w:w="100" w:type="dxa"/>
            <w:left w:w="100" w:type="dxa"/>
            <w:bottom w:w="100" w:type="dxa"/>
            <w:right w:w="100" w:type="dxa"/>
          </w:tcMar>
        </w:tcPr>
        <w:p w14:paraId="0685AEF4" w14:textId="214CE857" w:rsidR="004D7BE7" w:rsidRDefault="0080457A">
          <w:pPr>
            <w:ind w:right="-234"/>
            <w:rPr>
              <w:color w:val="666666"/>
              <w:sz w:val="18"/>
              <w:szCs w:val="18"/>
            </w:rPr>
          </w:pPr>
          <w:r>
            <w:rPr>
              <w:color w:val="666666"/>
              <w:sz w:val="18"/>
              <w:szCs w:val="18"/>
            </w:rPr>
            <w:t>Y9 – IT and the world of work</w:t>
          </w:r>
        </w:p>
        <w:p w14:paraId="51957FE3" w14:textId="77777777" w:rsidR="004D7BE7" w:rsidRDefault="00000000">
          <w:pPr>
            <w:ind w:right="-234"/>
            <w:rPr>
              <w:color w:val="666666"/>
              <w:sz w:val="18"/>
              <w:szCs w:val="18"/>
            </w:rPr>
          </w:pPr>
          <w:r>
            <w:rPr>
              <w:color w:val="666666"/>
              <w:sz w:val="18"/>
              <w:szCs w:val="18"/>
            </w:rPr>
            <w:t>L4 – Why cloud computing?</w:t>
          </w:r>
        </w:p>
      </w:tc>
      <w:tc>
        <w:tcPr>
          <w:tcW w:w="4845" w:type="dxa"/>
          <w:tcBorders>
            <w:top w:val="nil"/>
            <w:left w:val="nil"/>
            <w:bottom w:val="nil"/>
            <w:right w:val="nil"/>
          </w:tcBorders>
          <w:tcMar>
            <w:top w:w="100" w:type="dxa"/>
            <w:left w:w="100" w:type="dxa"/>
            <w:bottom w:w="100" w:type="dxa"/>
            <w:right w:w="100" w:type="dxa"/>
          </w:tcMar>
        </w:tcPr>
        <w:p w14:paraId="6F57F89C" w14:textId="77777777" w:rsidR="004D7BE7" w:rsidRDefault="00000000">
          <w:pPr>
            <w:widowControl w:val="0"/>
            <w:spacing w:line="240" w:lineRule="auto"/>
            <w:ind w:right="150"/>
            <w:jc w:val="right"/>
            <w:rPr>
              <w:color w:val="666666"/>
              <w:sz w:val="18"/>
              <w:szCs w:val="18"/>
            </w:rPr>
          </w:pPr>
          <w:r>
            <w:rPr>
              <w:color w:val="666666"/>
              <w:sz w:val="18"/>
              <w:szCs w:val="18"/>
            </w:rPr>
            <w:t>Learner activity sheet</w:t>
          </w:r>
        </w:p>
        <w:p w14:paraId="1CE96E03" w14:textId="77777777" w:rsidR="004D7BE7" w:rsidRDefault="004D7BE7">
          <w:pPr>
            <w:widowControl w:val="0"/>
            <w:spacing w:line="240" w:lineRule="auto"/>
            <w:ind w:right="150"/>
            <w:jc w:val="right"/>
            <w:rPr>
              <w:color w:val="666666"/>
              <w:sz w:val="18"/>
              <w:szCs w:val="18"/>
            </w:rPr>
          </w:pPr>
        </w:p>
        <w:p w14:paraId="422E2DF3" w14:textId="77777777" w:rsidR="004D7BE7" w:rsidRDefault="004D7BE7">
          <w:pPr>
            <w:widowControl w:val="0"/>
            <w:spacing w:line="240" w:lineRule="auto"/>
            <w:ind w:right="150"/>
            <w:jc w:val="right"/>
            <w:rPr>
              <w:color w:val="666666"/>
              <w:sz w:val="18"/>
              <w:szCs w:val="18"/>
            </w:rPr>
          </w:pPr>
        </w:p>
      </w:tc>
    </w:tr>
  </w:tbl>
  <w:p w14:paraId="6C1EFE5A" w14:textId="77777777" w:rsidR="004D7BE7" w:rsidRDefault="004D7BE7">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7BE7"/>
    <w:rsid w:val="002D49E6"/>
    <w:rsid w:val="00356AD8"/>
    <w:rsid w:val="004D7BE7"/>
    <w:rsid w:val="00780F70"/>
    <w:rsid w:val="0080457A"/>
    <w:rsid w:val="009215BE"/>
    <w:rsid w:val="00956AE6"/>
    <w:rsid w:val="00AA63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2E92B"/>
  <w15:docId w15:val="{E7567AEF-B4AC-4258-9D3C-98A89C7A7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80457A"/>
    <w:pPr>
      <w:tabs>
        <w:tab w:val="center" w:pos="4513"/>
        <w:tab w:val="right" w:pos="9026"/>
      </w:tabs>
      <w:spacing w:line="240" w:lineRule="auto"/>
    </w:pPr>
  </w:style>
  <w:style w:type="character" w:customStyle="1" w:styleId="FooterChar">
    <w:name w:val="Footer Char"/>
    <w:basedOn w:val="DefaultParagraphFont"/>
    <w:link w:val="Footer"/>
    <w:uiPriority w:val="99"/>
    <w:rsid w:val="0080457A"/>
  </w:style>
  <w:style w:type="paragraph" w:styleId="NormalWeb">
    <w:name w:val="Normal (Web)"/>
    <w:basedOn w:val="Normal"/>
    <w:uiPriority w:val="99"/>
    <w:semiHidden/>
    <w:unhideWhenUsed/>
    <w:rsid w:val="00356AD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ncce.io/tcc" TargetMode="External"/><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ncce.io/ogl"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395</Words>
  <Characters>2252</Characters>
  <Application>Microsoft Office Word</Application>
  <DocSecurity>0</DocSecurity>
  <Lines>18</Lines>
  <Paragraphs>5</Paragraphs>
  <ScaleCrop>false</ScaleCrop>
  <Company/>
  <LinksUpToDate>false</LinksUpToDate>
  <CharactersWithSpaces>2642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5</cp:revision>
  <dcterms:created xsi:type="dcterms:W3CDTF">2026-06-10T08:34:00Z</dcterms:created>
  <dcterms:modified xsi:type="dcterms:W3CDTF">2026-06-24T08:56:00Z</dcterms:modified>
</cp:coreProperties>
</file>